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F840" w14:textId="77777777" w:rsidR="00B04FC6" w:rsidRPr="007F4243" w:rsidRDefault="00B04FC6" w:rsidP="00B04FC6">
      <w:pPr>
        <w:rPr>
          <w:rFonts w:asciiTheme="minorHAnsi" w:hAnsiTheme="minorHAnsi" w:cstheme="minorHAnsi"/>
        </w:rPr>
      </w:pPr>
    </w:p>
    <w:p w14:paraId="132291B5" w14:textId="77777777" w:rsidR="00B04FC6" w:rsidRPr="007F4243" w:rsidRDefault="00B04FC6" w:rsidP="00B04FC6">
      <w:pPr>
        <w:pStyle w:val="Heading1"/>
      </w:pPr>
      <w:bookmarkStart w:id="0" w:name="_Toc62209496"/>
      <w:r w:rsidRPr="007F4243">
        <w:t>Strategic Actions Plan</w:t>
      </w:r>
      <w:r>
        <w:t xml:space="preserve"> Responsibility Chart</w:t>
      </w:r>
      <w:r w:rsidRPr="007F4243">
        <w:t xml:space="preserve"> </w:t>
      </w:r>
      <w:r>
        <w:t>2020-20</w:t>
      </w:r>
      <w:bookmarkEnd w:id="0"/>
      <w:r>
        <w:t>25</w:t>
      </w:r>
    </w:p>
    <w:tbl>
      <w:tblPr>
        <w:tblStyle w:val="LightList-Accent11"/>
        <w:tblW w:w="14459" w:type="dxa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09"/>
        <w:gridCol w:w="2410"/>
      </w:tblGrid>
      <w:tr w:rsidR="00B04FC6" w:rsidRPr="007F4243" w14:paraId="7CCA93A0" w14:textId="77777777" w:rsidTr="002B1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5475"/>
            <w:tcMar>
              <w:top w:w="113" w:type="dxa"/>
              <w:bottom w:w="113" w:type="dxa"/>
            </w:tcMar>
          </w:tcPr>
          <w:p w14:paraId="303C9A4E" w14:textId="5C0204DA" w:rsidR="00B04FC6" w:rsidRPr="007F4243" w:rsidRDefault="006046B9" w:rsidP="002B16B5">
            <w:pPr>
              <w:tabs>
                <w:tab w:val="left" w:pos="461"/>
                <w:tab w:val="center" w:pos="1232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F4243">
              <w:rPr>
                <w:rFonts w:asciiTheme="minorHAnsi" w:hAnsiTheme="minorHAnsi" w:cstheme="minorHAnsi"/>
              </w:rPr>
              <w:t>Objective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5475"/>
            <w:tcMar>
              <w:top w:w="113" w:type="dxa"/>
              <w:bottom w:w="113" w:type="dxa"/>
            </w:tcMar>
          </w:tcPr>
          <w:p w14:paraId="1FF87C1A" w14:textId="6443CF48" w:rsidR="00B04FC6" w:rsidRPr="007F4243" w:rsidRDefault="006046B9" w:rsidP="002B16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 Description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5475"/>
            <w:tcMar>
              <w:top w:w="113" w:type="dxa"/>
              <w:bottom w:w="113" w:type="dxa"/>
            </w:tcMar>
          </w:tcPr>
          <w:p w14:paraId="1ABDBC27" w14:textId="77777777" w:rsidR="00B04FC6" w:rsidRPr="007F4243" w:rsidRDefault="00B04FC6" w:rsidP="002B16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5475"/>
            <w:tcMar>
              <w:top w:w="113" w:type="dxa"/>
              <w:bottom w:w="113" w:type="dxa"/>
            </w:tcMar>
          </w:tcPr>
          <w:p w14:paraId="7BE7DB50" w14:textId="77777777" w:rsidR="00B04FC6" w:rsidRPr="007F4243" w:rsidRDefault="00B04FC6" w:rsidP="002B16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F4243">
              <w:rPr>
                <w:rFonts w:asciiTheme="minorHAnsi" w:hAnsiTheme="minorHAnsi" w:cstheme="minorHAnsi"/>
              </w:rPr>
              <w:t>Measures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5475"/>
            <w:tcMar>
              <w:top w:w="113" w:type="dxa"/>
              <w:bottom w:w="113" w:type="dxa"/>
            </w:tcMar>
          </w:tcPr>
          <w:p w14:paraId="08D58048" w14:textId="77777777" w:rsidR="00B04FC6" w:rsidRPr="007F4243" w:rsidRDefault="00B04FC6" w:rsidP="002B16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F4243">
              <w:rPr>
                <w:rFonts w:asciiTheme="minorHAnsi" w:hAnsiTheme="minorHAnsi" w:cstheme="minorHAnsi"/>
              </w:rPr>
              <w:t>Targets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5475"/>
          </w:tcPr>
          <w:p w14:paraId="01A6F325" w14:textId="77777777" w:rsidR="00B04FC6" w:rsidRPr="007F4243" w:rsidRDefault="00B04FC6" w:rsidP="002B16B5">
            <w:pPr>
              <w:spacing w:after="0" w:line="240" w:lineRule="auto"/>
              <w:ind w:righ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</w:t>
            </w:r>
          </w:p>
        </w:tc>
      </w:tr>
      <w:tr w:rsidR="00B04FC6" w:rsidRPr="007F4243" w14:paraId="1B3AA669" w14:textId="77777777" w:rsidTr="002B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E55D0C" w14:textId="56E40A9A" w:rsidR="00B04FC6" w:rsidRPr="00937CF7" w:rsidRDefault="00937CF7" w:rsidP="00937C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CF7">
              <w:rPr>
                <w:rFonts w:asciiTheme="minorHAnsi" w:hAnsiTheme="minorHAnsi" w:cstheme="minorHAnsi"/>
                <w:noProof/>
                <w:sz w:val="20"/>
                <w:szCs w:val="20"/>
                <w:lang w:eastAsia="en-AU"/>
              </w:rPr>
              <w:t>a.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AU"/>
              </w:rPr>
              <w:t xml:space="preserve"> </w:t>
            </w:r>
            <w:r w:rsidRPr="00937CF7">
              <w:rPr>
                <w:rFonts w:asciiTheme="minorHAnsi" w:hAnsiTheme="minorHAnsi" w:cstheme="minorHAnsi"/>
                <w:noProof/>
                <w:sz w:val="20"/>
                <w:szCs w:val="20"/>
                <w:lang w:eastAsia="en-AU"/>
              </w:rPr>
              <w:t>To maintain and grow the support services provided, to clients, in our region and beyond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2F82E7" w14:textId="29B2DD10" w:rsidR="00434AA2" w:rsidRPr="00166CF3" w:rsidRDefault="00A137F3" w:rsidP="002B16B5">
            <w:pPr>
              <w:pStyle w:val="ListParagraph"/>
              <w:spacing w:line="240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Variety and quantity of s</w:t>
            </w:r>
            <w:r w:rsidR="00095DAA">
              <w:rPr>
                <w:rFonts w:asciiTheme="minorHAnsi" w:hAnsiTheme="minorHAnsi" w:cstheme="minorHAnsi"/>
                <w:sz w:val="20"/>
                <w:szCs w:val="20"/>
              </w:rPr>
              <w:t>upport services increased to current clients and the greater Launceston community.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1FFBB05" w14:textId="678A625B" w:rsidR="00B04FC6" w:rsidRDefault="00B04FC6" w:rsidP="00B04FC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6CF3">
              <w:rPr>
                <w:rFonts w:asciiTheme="minorHAnsi" w:hAnsiTheme="minorHAnsi" w:cstheme="minorHAnsi"/>
                <w:sz w:val="20"/>
                <w:szCs w:val="20"/>
              </w:rPr>
              <w:t xml:space="preserve">Opportunities for </w:t>
            </w:r>
            <w:r w:rsidR="005B66F3" w:rsidRPr="005B66F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new</w:t>
            </w:r>
            <w:r w:rsidR="005B66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5DA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166CF3">
              <w:rPr>
                <w:rFonts w:asciiTheme="minorHAnsi" w:hAnsiTheme="minorHAnsi" w:cstheme="minorHAnsi"/>
                <w:sz w:val="20"/>
                <w:szCs w:val="20"/>
              </w:rPr>
              <w:t xml:space="preserve"> growth and diversification </w:t>
            </w:r>
            <w:r w:rsidR="005B66F3" w:rsidRPr="005B66F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for current client base</w:t>
            </w:r>
            <w:r w:rsidR="005B66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07B6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66CF3">
              <w:rPr>
                <w:rFonts w:asciiTheme="minorHAnsi" w:hAnsiTheme="minorHAnsi" w:cstheme="minorHAnsi"/>
                <w:sz w:val="20"/>
                <w:szCs w:val="20"/>
              </w:rPr>
              <w:t xml:space="preserve">re </w:t>
            </w:r>
            <w:r w:rsidR="00307B6F" w:rsidRPr="00307B6F">
              <w:rPr>
                <w:rFonts w:asciiTheme="minorHAnsi" w:hAnsiTheme="minorHAnsi" w:cstheme="minorHAnsi"/>
                <w:sz w:val="20"/>
                <w:szCs w:val="20"/>
              </w:rPr>
              <w:t>identified</w:t>
            </w:r>
            <w:r w:rsidR="00307B6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07B6F" w:rsidRPr="00307B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166CF3">
              <w:rPr>
                <w:rFonts w:asciiTheme="minorHAnsi" w:hAnsiTheme="minorHAnsi" w:cstheme="minorHAnsi"/>
                <w:sz w:val="20"/>
                <w:szCs w:val="20"/>
              </w:rPr>
              <w:t>assessed</w:t>
            </w:r>
            <w:proofErr w:type="gramEnd"/>
            <w:r w:rsidRPr="00166CF3">
              <w:rPr>
                <w:rFonts w:asciiTheme="minorHAnsi" w:hAnsiTheme="minorHAnsi" w:cstheme="minorHAnsi"/>
                <w:sz w:val="20"/>
                <w:szCs w:val="20"/>
              </w:rPr>
              <w:t xml:space="preserve"> and prioritised.</w:t>
            </w:r>
          </w:p>
          <w:p w14:paraId="4D12DBF2" w14:textId="1034D90A" w:rsidR="005B66F3" w:rsidRDefault="005B66F3" w:rsidP="00B04FC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66F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Introduce the option of paid Home Maintenance Services to clients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FE91BDD" w14:textId="68F98282" w:rsidR="00937CF7" w:rsidRDefault="00937CF7" w:rsidP="00095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F7">
              <w:rPr>
                <w:rFonts w:asciiTheme="minorHAnsi" w:hAnsiTheme="minorHAnsi" w:cstheme="minorHAnsi"/>
                <w:sz w:val="20"/>
                <w:szCs w:val="20"/>
              </w:rPr>
              <w:t xml:space="preserve">Restructure the organization to </w:t>
            </w:r>
            <w:r w:rsidR="00307B6F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 w:rsidR="00095DAA">
              <w:rPr>
                <w:rFonts w:asciiTheme="minorHAnsi" w:hAnsiTheme="minorHAnsi" w:cstheme="minorHAnsi"/>
                <w:sz w:val="20"/>
                <w:szCs w:val="20"/>
              </w:rPr>
              <w:t xml:space="preserve">resources are available to support future growth. </w:t>
            </w:r>
          </w:p>
          <w:p w14:paraId="0949CB70" w14:textId="439A5101" w:rsidR="00307B6F" w:rsidRDefault="00DB7376" w:rsidP="00095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Stakeholders surveyed to</w:t>
            </w:r>
            <w:r w:rsidR="00095DAA">
              <w:rPr>
                <w:rFonts w:asciiTheme="minorHAnsi" w:hAnsiTheme="minorHAnsi" w:cstheme="minorHAnsi"/>
                <w:sz w:val="20"/>
                <w:szCs w:val="20"/>
              </w:rPr>
              <w:t xml:space="preserve"> help identify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which current and future services may be required</w:t>
            </w:r>
            <w:r w:rsidR="00095D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227AC4" w14:textId="12F0EB5A" w:rsidR="00095DAA" w:rsidRDefault="00095DAA" w:rsidP="00095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Physical resources assessed to ensure suitability for growth in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  <w:proofErr w:type="gramEnd"/>
          </w:p>
          <w:p w14:paraId="3F8185F5" w14:textId="77777777" w:rsidR="00A137F3" w:rsidRDefault="00A137F3" w:rsidP="00A137F3">
            <w:pPr>
              <w:pStyle w:val="ListParagraph"/>
              <w:spacing w:after="0" w:line="240" w:lineRule="auto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F4C28" w14:textId="17722B9C" w:rsidR="00937CF7" w:rsidRPr="00166CF3" w:rsidRDefault="00937CF7" w:rsidP="00DB737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A69A4EC" w14:textId="77777777" w:rsidR="00B04FC6" w:rsidRPr="00166CF3" w:rsidRDefault="00B04FC6" w:rsidP="00B04FC6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6CF3">
              <w:rPr>
                <w:rFonts w:asciiTheme="minorHAnsi" w:hAnsiTheme="minorHAnsi" w:cstheme="minorHAnsi"/>
                <w:sz w:val="20"/>
                <w:szCs w:val="20"/>
              </w:rPr>
              <w:t>Number of new contracts achieved.</w:t>
            </w:r>
          </w:p>
          <w:p w14:paraId="21E8DE75" w14:textId="6962EE70" w:rsidR="00B04FC6" w:rsidRDefault="00095DAA" w:rsidP="00B04FC6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Number of Client services</w:t>
            </w:r>
            <w:r w:rsidR="00D75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D7552A">
              <w:rPr>
                <w:rFonts w:asciiTheme="minorHAnsi" w:hAnsiTheme="minorHAnsi" w:cstheme="minorHAnsi"/>
                <w:sz w:val="20"/>
                <w:szCs w:val="20"/>
              </w:rPr>
              <w:t>increased</w:t>
            </w:r>
            <w:proofErr w:type="gramEnd"/>
          </w:p>
          <w:p w14:paraId="13623F1E" w14:textId="463F6335" w:rsidR="00A137F3" w:rsidRDefault="00A137F3" w:rsidP="00B04FC6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37F3">
              <w:rPr>
                <w:rFonts w:asciiTheme="minorHAnsi" w:hAnsiTheme="minorHAnsi" w:cstheme="minorHAnsi"/>
                <w:sz w:val="20"/>
                <w:szCs w:val="20"/>
              </w:rPr>
              <w:t xml:space="preserve">The needs of clients and volunteers are recognised and </w:t>
            </w:r>
            <w:proofErr w:type="gramStart"/>
            <w:r w:rsidRPr="00A137F3">
              <w:rPr>
                <w:rFonts w:asciiTheme="minorHAnsi" w:hAnsiTheme="minorHAnsi" w:cstheme="minorHAnsi"/>
                <w:sz w:val="20"/>
                <w:szCs w:val="20"/>
              </w:rPr>
              <w:t>satisfied</w:t>
            </w:r>
            <w:proofErr w:type="gramEnd"/>
          </w:p>
          <w:p w14:paraId="7D613862" w14:textId="400D28EF" w:rsidR="00DB7376" w:rsidRDefault="00DB7376" w:rsidP="00B04FC6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Organisational re-structure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undertaken</w:t>
            </w:r>
            <w:proofErr w:type="gramEnd"/>
          </w:p>
          <w:p w14:paraId="53E83117" w14:textId="45493A5E" w:rsidR="00DB7376" w:rsidRPr="00166CF3" w:rsidRDefault="00DB7376" w:rsidP="00B04FC6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Reports tabled at each Board Meeting detailing progress on strategies or roadblocks identified. </w:t>
            </w:r>
          </w:p>
          <w:p w14:paraId="7DAAF77B" w14:textId="77777777" w:rsidR="00B04FC6" w:rsidRPr="00166CF3" w:rsidRDefault="00B04FC6" w:rsidP="002B16B5">
            <w:pPr>
              <w:pStyle w:val="ListParagraph"/>
              <w:spacing w:line="240" w:lineRule="auto"/>
              <w:ind w:left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E526BE" w14:textId="17AAEAC8" w:rsidR="00B04FC6" w:rsidRDefault="00DB7376" w:rsidP="00B04FC6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Increased types</w:t>
            </w:r>
            <w:r w:rsidR="00D7552A">
              <w:rPr>
                <w:rFonts w:asciiTheme="minorHAnsi" w:hAnsiTheme="minorHAnsi" w:cstheme="minorHAnsi"/>
                <w:sz w:val="20"/>
                <w:szCs w:val="20"/>
              </w:rPr>
              <w:t xml:space="preserve"> and number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services available to current clients</w:t>
            </w:r>
            <w:r w:rsidR="00D75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D7552A">
              <w:rPr>
                <w:rFonts w:asciiTheme="minorHAnsi" w:hAnsiTheme="minorHAnsi" w:cstheme="minorHAnsi"/>
                <w:sz w:val="20"/>
                <w:szCs w:val="20"/>
              </w:rPr>
              <w:t>achieved</w:t>
            </w:r>
            <w:proofErr w:type="gramEnd"/>
          </w:p>
          <w:p w14:paraId="302E4F75" w14:textId="07454E73" w:rsidR="005B66F3" w:rsidRPr="005B66F3" w:rsidRDefault="005B66F3" w:rsidP="00B04FC6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66F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Paid services achieve at least 10% of Home Maintenance Service bookings.</w:t>
            </w:r>
          </w:p>
          <w:p w14:paraId="1800AED9" w14:textId="56770CAE" w:rsidR="00D7552A" w:rsidRPr="00166CF3" w:rsidRDefault="00D7552A" w:rsidP="00B04FC6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Client services to greater Launceston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achieved</w:t>
            </w:r>
            <w:proofErr w:type="gramEnd"/>
          </w:p>
          <w:p w14:paraId="4C0C00A5" w14:textId="171918A9" w:rsidR="00A137F3" w:rsidRPr="00166CF3" w:rsidRDefault="00A137F3" w:rsidP="00B04FC6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profitability increases by 25%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792" w14:textId="77777777" w:rsidR="00B04FC6" w:rsidRPr="008C6083" w:rsidRDefault="00B04FC6" w:rsidP="002B16B5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Board, Senior Management</w:t>
            </w:r>
          </w:p>
        </w:tc>
      </w:tr>
      <w:tr w:rsidR="00B04FC6" w:rsidRPr="007F4243" w14:paraId="003AA69F" w14:textId="77777777" w:rsidTr="002B16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0ED0BA" w14:textId="38A52972" w:rsidR="00B04FC6" w:rsidRPr="00166CF3" w:rsidRDefault="006046B9" w:rsidP="002B16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  <w:r w:rsidR="00B04FC6" w:rsidRPr="00166C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9180D">
              <w:t xml:space="preserve"> </w:t>
            </w:r>
            <w:r w:rsidR="0069180D" w:rsidRPr="0069180D">
              <w:rPr>
                <w:rFonts w:asciiTheme="minorHAnsi" w:hAnsiTheme="minorHAnsi" w:cstheme="minorHAnsi"/>
                <w:sz w:val="20"/>
                <w:szCs w:val="20"/>
              </w:rPr>
              <w:t>To provide support services to like-minded organizations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6A4D75" w14:textId="26938330" w:rsidR="00B04FC6" w:rsidRPr="00166CF3" w:rsidRDefault="0069180D" w:rsidP="002B16B5">
            <w:pPr>
              <w:spacing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434AA2" w:rsidRPr="00434AA2">
              <w:rPr>
                <w:rFonts w:asciiTheme="minorHAnsi" w:hAnsiTheme="minorHAnsi" w:cstheme="minorHAnsi"/>
                <w:sz w:val="20"/>
                <w:szCs w:val="20"/>
              </w:rPr>
              <w:t xml:space="preserve"> profile of the presence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types of services available from</w:t>
            </w:r>
            <w:r w:rsidR="00434AA2" w:rsidRPr="00434AA2">
              <w:rPr>
                <w:rFonts w:asciiTheme="minorHAnsi" w:hAnsiTheme="minorHAnsi" w:cstheme="minorHAnsi"/>
                <w:sz w:val="20"/>
                <w:szCs w:val="20"/>
              </w:rPr>
              <w:t xml:space="preserve"> Launceston VFC. within the local community sector is increased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BB6EAEF" w14:textId="00F442F2" w:rsidR="0069180D" w:rsidRDefault="0069180D" w:rsidP="00D7552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the most suitable LVFC services to market to the sector.</w:t>
            </w:r>
          </w:p>
          <w:p w14:paraId="2024793F" w14:textId="1B3141D3" w:rsidR="00434AA2" w:rsidRPr="00D7552A" w:rsidRDefault="00B04FC6" w:rsidP="00D7552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66CF3">
              <w:rPr>
                <w:rFonts w:asciiTheme="minorHAnsi" w:hAnsiTheme="minorHAnsi"/>
                <w:sz w:val="20"/>
                <w:szCs w:val="20"/>
              </w:rPr>
              <w:t>Prepare a formal community and government stakeholder engagement plan.</w:t>
            </w:r>
          </w:p>
          <w:p w14:paraId="7BB43ED2" w14:textId="42EC1E04" w:rsidR="00434AA2" w:rsidRDefault="00F83E0E" w:rsidP="00F83E0E">
            <w:pPr>
              <w:pStyle w:val="ListParagraph"/>
              <w:spacing w:line="240" w:lineRule="auto"/>
              <w:ind w:left="3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  <w:r w:rsidR="00434AA2" w:rsidRPr="00434AA2">
              <w:rPr>
                <w:rFonts w:asciiTheme="minorHAnsi" w:hAnsiTheme="minorHAnsi"/>
                <w:sz w:val="20"/>
                <w:szCs w:val="20"/>
              </w:rPr>
              <w:t>Develop a marketing plan</w:t>
            </w:r>
            <w:r w:rsidR="0069180D">
              <w:rPr>
                <w:rFonts w:asciiTheme="minorHAnsi" w:hAnsiTheme="minorHAnsi"/>
                <w:sz w:val="20"/>
                <w:szCs w:val="20"/>
              </w:rPr>
              <w:t xml:space="preserve"> targeted at like organisations</w:t>
            </w:r>
            <w:r w:rsidR="005B66F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A618390" w14:textId="2D9BE51F" w:rsidR="00307B6F" w:rsidRPr="00307B6F" w:rsidRDefault="00F83E0E" w:rsidP="00F83E0E">
            <w:pPr>
              <w:pStyle w:val="ListParagraph"/>
              <w:spacing w:line="240" w:lineRule="auto"/>
              <w:ind w:left="284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  <w:r w:rsidR="00307B6F" w:rsidRPr="00307B6F">
              <w:rPr>
                <w:rFonts w:asciiTheme="minorHAnsi" w:hAnsiTheme="minorHAnsi"/>
                <w:sz w:val="20"/>
                <w:szCs w:val="20"/>
              </w:rPr>
              <w:t>Identify a range of promotional media including:</w:t>
            </w:r>
          </w:p>
          <w:p w14:paraId="5A00E84E" w14:textId="77777777" w:rsidR="00307B6F" w:rsidRPr="00307B6F" w:rsidRDefault="00307B6F" w:rsidP="00F83E0E">
            <w:pPr>
              <w:pStyle w:val="ListParagraph"/>
              <w:spacing w:line="240" w:lineRule="auto"/>
              <w:ind w:left="284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07B6F">
              <w:rPr>
                <w:rFonts w:asciiTheme="minorHAnsi" w:hAnsiTheme="minorHAnsi"/>
                <w:sz w:val="20"/>
                <w:szCs w:val="20"/>
              </w:rPr>
              <w:t>a.</w:t>
            </w:r>
            <w:r w:rsidRPr="00307B6F">
              <w:rPr>
                <w:rFonts w:asciiTheme="minorHAnsi" w:hAnsiTheme="minorHAnsi"/>
                <w:sz w:val="20"/>
                <w:szCs w:val="20"/>
              </w:rPr>
              <w:tab/>
              <w:t xml:space="preserve">Web </w:t>
            </w:r>
            <w:proofErr w:type="gramStart"/>
            <w:r w:rsidRPr="00307B6F">
              <w:rPr>
                <w:rFonts w:asciiTheme="minorHAnsi" w:hAnsiTheme="minorHAnsi"/>
                <w:sz w:val="20"/>
                <w:szCs w:val="20"/>
              </w:rPr>
              <w:t>site;</w:t>
            </w:r>
            <w:proofErr w:type="gramEnd"/>
          </w:p>
          <w:p w14:paraId="6FDCCCA1" w14:textId="77777777" w:rsidR="00307B6F" w:rsidRPr="00307B6F" w:rsidRDefault="00307B6F" w:rsidP="00F83E0E">
            <w:pPr>
              <w:pStyle w:val="ListParagraph"/>
              <w:spacing w:line="240" w:lineRule="auto"/>
              <w:ind w:left="284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07B6F">
              <w:rPr>
                <w:rFonts w:asciiTheme="minorHAnsi" w:hAnsiTheme="minorHAnsi"/>
                <w:sz w:val="20"/>
                <w:szCs w:val="20"/>
              </w:rPr>
              <w:t>b.</w:t>
            </w:r>
            <w:r w:rsidRPr="00307B6F">
              <w:rPr>
                <w:rFonts w:asciiTheme="minorHAnsi" w:hAnsiTheme="minorHAnsi"/>
                <w:sz w:val="20"/>
                <w:szCs w:val="20"/>
              </w:rPr>
              <w:tab/>
              <w:t>Marketing collateral (logo, style)</w:t>
            </w:r>
          </w:p>
          <w:p w14:paraId="2DD5A113" w14:textId="77777777" w:rsidR="00307B6F" w:rsidRDefault="00307B6F" w:rsidP="00F83E0E">
            <w:pPr>
              <w:pStyle w:val="ListParagraph"/>
              <w:spacing w:line="240" w:lineRule="auto"/>
              <w:ind w:left="284" w:hanging="24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07B6F">
              <w:rPr>
                <w:rFonts w:asciiTheme="minorHAnsi" w:hAnsiTheme="minorHAnsi"/>
                <w:sz w:val="20"/>
                <w:szCs w:val="20"/>
              </w:rPr>
              <w:t>c.</w:t>
            </w:r>
            <w:r w:rsidRPr="00307B6F">
              <w:rPr>
                <w:rFonts w:asciiTheme="minorHAnsi" w:hAnsiTheme="minorHAnsi"/>
                <w:sz w:val="20"/>
                <w:szCs w:val="20"/>
              </w:rPr>
              <w:tab/>
              <w:t>Stakeholder contact schedule</w:t>
            </w:r>
          </w:p>
          <w:p w14:paraId="65AC0B69" w14:textId="6AB115AB" w:rsidR="005B66F3" w:rsidRPr="00166CF3" w:rsidRDefault="00A26E83" w:rsidP="00F83E0E">
            <w:pPr>
              <w:pStyle w:val="ListParagraph"/>
              <w:spacing w:line="240" w:lineRule="auto"/>
              <w:ind w:left="284" w:hanging="24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Pr="00A26E83">
              <w:rPr>
                <w:rFonts w:asciiTheme="minorHAnsi" w:hAnsiTheme="minorHAnsi"/>
                <w:sz w:val="20"/>
                <w:szCs w:val="20"/>
                <w:highlight w:val="yellow"/>
              </w:rPr>
              <w:t>Develop a plan to review the feasibility of a re-name and re-branding of the organisation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43E9D9A" w14:textId="5CEA17AA" w:rsidR="00B04FC6" w:rsidRPr="00166CF3" w:rsidRDefault="0069180D" w:rsidP="00B04FC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new</w:t>
            </w:r>
            <w:r w:rsidR="00F83E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4FC6" w:rsidRPr="00166CF3">
              <w:rPr>
                <w:rFonts w:asciiTheme="minorHAnsi" w:hAnsiTheme="minorHAnsi"/>
                <w:sz w:val="20"/>
                <w:szCs w:val="20"/>
              </w:rPr>
              <w:t>volunteer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B04FC6" w:rsidRPr="00166C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increased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30EA59" w14:textId="55CEAC90" w:rsidR="00B04FC6" w:rsidRDefault="00B04FC6" w:rsidP="00B04FC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66CF3">
              <w:rPr>
                <w:rFonts w:asciiTheme="minorHAnsi" w:hAnsiTheme="minorHAnsi"/>
                <w:sz w:val="20"/>
                <w:szCs w:val="20"/>
              </w:rPr>
              <w:t>Increased engagement</w:t>
            </w:r>
            <w:r w:rsidR="0069180D">
              <w:rPr>
                <w:rFonts w:asciiTheme="minorHAnsi" w:hAnsiTheme="minorHAnsi"/>
                <w:sz w:val="20"/>
                <w:szCs w:val="20"/>
              </w:rPr>
              <w:t>/enquiry</w:t>
            </w:r>
            <w:r w:rsidRPr="00166C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9180D">
              <w:rPr>
                <w:rFonts w:asciiTheme="minorHAnsi" w:hAnsiTheme="minorHAnsi"/>
                <w:sz w:val="20"/>
                <w:szCs w:val="20"/>
              </w:rPr>
              <w:t>from</w:t>
            </w:r>
            <w:r w:rsidRPr="00166CF3">
              <w:rPr>
                <w:rFonts w:asciiTheme="minorHAnsi" w:hAnsiTheme="minorHAnsi"/>
                <w:sz w:val="20"/>
                <w:szCs w:val="20"/>
              </w:rPr>
              <w:t xml:space="preserve"> external </w:t>
            </w:r>
            <w:r w:rsidR="0069180D" w:rsidRPr="00166CF3">
              <w:rPr>
                <w:rFonts w:asciiTheme="minorHAnsi" w:hAnsiTheme="minorHAnsi"/>
                <w:sz w:val="20"/>
                <w:szCs w:val="20"/>
              </w:rPr>
              <w:t xml:space="preserve">Stakeholders </w:t>
            </w:r>
            <w:r w:rsidR="0069180D">
              <w:rPr>
                <w:rFonts w:asciiTheme="minorHAnsi" w:hAnsiTheme="minorHAnsi"/>
                <w:sz w:val="20"/>
                <w:szCs w:val="20"/>
              </w:rPr>
              <w:t>to utilise LVFC services.</w:t>
            </w:r>
          </w:p>
          <w:p w14:paraId="08EB2974" w14:textId="3D160FC3" w:rsidR="0069180D" w:rsidRPr="00166CF3" w:rsidRDefault="0069180D" w:rsidP="00B04FC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69180D">
              <w:rPr>
                <w:rFonts w:asciiTheme="minorHAnsi" w:hAnsiTheme="minorHAnsi"/>
                <w:sz w:val="20"/>
                <w:szCs w:val="20"/>
              </w:rPr>
              <w:t xml:space="preserve">ey performance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non-financial </w:t>
            </w:r>
            <w:r w:rsidRPr="0069180D">
              <w:rPr>
                <w:rFonts w:asciiTheme="minorHAnsi" w:hAnsiTheme="minorHAnsi"/>
                <w:sz w:val="20"/>
                <w:szCs w:val="20"/>
              </w:rPr>
              <w:t>indicators reported at each Board meeting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show positive trend.</w:t>
            </w:r>
          </w:p>
          <w:p w14:paraId="0C9B242A" w14:textId="77777777" w:rsidR="00B04FC6" w:rsidRPr="00166CF3" w:rsidRDefault="00B04FC6" w:rsidP="002B16B5">
            <w:pPr>
              <w:pStyle w:val="ListParagraph"/>
              <w:spacing w:line="240" w:lineRule="auto"/>
              <w:ind w:left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6C70BD7" w14:textId="079AC1C3" w:rsidR="00B04FC6" w:rsidRDefault="00D7552A" w:rsidP="00B04FC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Engagement of new volunteers increased by </w:t>
            </w:r>
            <w:r w:rsidR="00F83E0E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0%</w:t>
            </w:r>
          </w:p>
          <w:p w14:paraId="7CF47354" w14:textId="26994153" w:rsidR="00D7552A" w:rsidRDefault="00D7552A" w:rsidP="00B04FC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External stakeholders offer increased financial support</w:t>
            </w:r>
            <w:r w:rsidR="0069180D">
              <w:rPr>
                <w:rFonts w:asciiTheme="minorHAnsi" w:hAnsiTheme="minorHAnsi"/>
                <w:sz w:val="20"/>
                <w:szCs w:val="20"/>
              </w:rPr>
              <w:t xml:space="preserve"> for new services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06BDED3" w14:textId="1977E43E" w:rsidR="00A26E83" w:rsidRPr="00A26E83" w:rsidRDefault="00A26E83" w:rsidP="00B04FC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A26E83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The name and brand of the organisation is readily known, </w:t>
            </w:r>
            <w:proofErr w:type="gramStart"/>
            <w:r w:rsidRPr="00A26E83">
              <w:rPr>
                <w:rFonts w:asciiTheme="minorHAnsi" w:hAnsiTheme="minorHAnsi"/>
                <w:sz w:val="20"/>
                <w:szCs w:val="20"/>
                <w:highlight w:val="yellow"/>
              </w:rPr>
              <w:t>appreciated</w:t>
            </w:r>
            <w:proofErr w:type="gramEnd"/>
            <w:r w:rsidRPr="00A26E83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and recognised in the community.</w:t>
            </w:r>
          </w:p>
          <w:p w14:paraId="4E60B9DC" w14:textId="77777777" w:rsidR="0069180D" w:rsidRPr="00166CF3" w:rsidRDefault="0069180D" w:rsidP="0069180D">
            <w:pPr>
              <w:pStyle w:val="ListParagraph"/>
              <w:spacing w:line="240" w:lineRule="auto"/>
              <w:ind w:left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0D1E13DF" w14:textId="77777777" w:rsidR="00B04FC6" w:rsidRPr="00166CF3" w:rsidRDefault="00B04FC6" w:rsidP="002B16B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08B" w14:textId="77777777" w:rsidR="00B04FC6" w:rsidRPr="008C6083" w:rsidRDefault="00B04FC6" w:rsidP="002B16B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Senior Management</w:t>
            </w:r>
          </w:p>
        </w:tc>
      </w:tr>
      <w:tr w:rsidR="00B04FC6" w:rsidRPr="007F4243" w14:paraId="1B42B173" w14:textId="77777777" w:rsidTr="002B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16D83C" w14:textId="04E14A09" w:rsidR="00B04FC6" w:rsidRPr="00166CF3" w:rsidRDefault="00B04FC6" w:rsidP="002B16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6CF3">
              <w:rPr>
                <w:rFonts w:asciiTheme="minorHAnsi" w:hAnsiTheme="minorHAnsi" w:cstheme="minorHAnsi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B3A385" wp14:editId="1A94F052">
                      <wp:simplePos x="0" y="0"/>
                      <wp:positionH relativeFrom="page">
                        <wp:posOffset>540385</wp:posOffset>
                      </wp:positionH>
                      <wp:positionV relativeFrom="page">
                        <wp:posOffset>6948805</wp:posOffset>
                      </wp:positionV>
                      <wp:extent cx="9575800" cy="612140"/>
                      <wp:effectExtent l="6985" t="5080" r="8890" b="1143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4472C4">
                                    <a:lumMod val="60000"/>
                                    <a:lumOff val="4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9606A" id="Rectangle 22" o:spid="_x0000_s1026" style="position:absolute;margin-left:42.55pt;margin-top:547.15pt;width:754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" o:allowincell="f" fillcolor="#8faadc" strokecolor="#8faadc">
                      <w10:wrap anchorx="page" anchory="page"/>
                    </v:rect>
                  </w:pict>
                </mc:Fallback>
              </mc:AlternateContent>
            </w:r>
            <w:r w:rsidR="006046B9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r w:rsidR="0069180D" w:rsidRPr="0069180D">
              <w:rPr>
                <w:rFonts w:asciiTheme="minorHAnsi" w:hAnsiTheme="minorHAnsi" w:cstheme="minorHAnsi"/>
                <w:sz w:val="20"/>
                <w:szCs w:val="20"/>
              </w:rPr>
              <w:t>To maintain and grow the financially viability of the organization both now and into the future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87251A9" w14:textId="506D56F9" w:rsidR="00B04FC6" w:rsidRPr="00166CF3" w:rsidRDefault="0069180D" w:rsidP="002B16B5">
            <w:pPr>
              <w:spacing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Increased revenue from a variety of new sources.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759AD5B" w14:textId="62C08879" w:rsidR="0069180D" w:rsidRDefault="0069180D" w:rsidP="0069180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new sources of government and non-government revenue.</w:t>
            </w:r>
          </w:p>
          <w:p w14:paraId="30EB7F5B" w14:textId="323F3E2C" w:rsidR="0069180D" w:rsidRPr="0069180D" w:rsidRDefault="0069180D" w:rsidP="0069180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Identify, assess and implement possible new service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models</w:t>
            </w:r>
            <w:proofErr w:type="gramEnd"/>
          </w:p>
          <w:p w14:paraId="49927D12" w14:textId="76FB7237" w:rsidR="00B04FC6" w:rsidRPr="00166CF3" w:rsidRDefault="0069180D" w:rsidP="0069180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Categorise</w:t>
            </w:r>
            <w:r w:rsidRPr="0069180D">
              <w:rPr>
                <w:rFonts w:asciiTheme="minorHAnsi" w:hAnsiTheme="minorHAnsi" w:cstheme="minorHAnsi"/>
                <w:sz w:val="20"/>
                <w:szCs w:val="20"/>
              </w:rPr>
              <w:t xml:space="preserve"> services to clients into appropriate groups suitable for forecasting, costing, </w:t>
            </w:r>
            <w:proofErr w:type="gramStart"/>
            <w:r w:rsidRPr="0069180D">
              <w:rPr>
                <w:rFonts w:asciiTheme="minorHAnsi" w:hAnsiTheme="minorHAnsi" w:cstheme="minorHAnsi"/>
                <w:sz w:val="20"/>
                <w:szCs w:val="20"/>
              </w:rPr>
              <w:t>budgeting</w:t>
            </w:r>
            <w:proofErr w:type="gramEnd"/>
            <w:r w:rsidRPr="0069180D">
              <w:rPr>
                <w:rFonts w:asciiTheme="minorHAnsi" w:hAnsiTheme="minorHAnsi" w:cstheme="minorHAnsi"/>
                <w:sz w:val="20"/>
                <w:szCs w:val="20"/>
              </w:rPr>
              <w:t xml:space="preserve"> and reporting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E4CC8F5" w14:textId="61FEA474" w:rsidR="0069180D" w:rsidRPr="0069180D" w:rsidRDefault="0069180D" w:rsidP="0069180D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4" w:hanging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9180D">
              <w:rPr>
                <w:rFonts w:asciiTheme="minorHAnsi" w:hAnsiTheme="minorHAnsi"/>
                <w:sz w:val="20"/>
                <w:szCs w:val="20"/>
              </w:rPr>
              <w:t xml:space="preserve">Non-financial indicators on board reports are </w:t>
            </w:r>
            <w:proofErr w:type="gramStart"/>
            <w:r w:rsidRPr="0069180D">
              <w:rPr>
                <w:rFonts w:asciiTheme="minorHAnsi" w:hAnsiTheme="minorHAnsi"/>
                <w:sz w:val="20"/>
                <w:szCs w:val="20"/>
              </w:rPr>
              <w:t>positive</w:t>
            </w:r>
            <w:proofErr w:type="gramEnd"/>
          </w:p>
          <w:p w14:paraId="02C61674" w14:textId="701F27F2" w:rsidR="0069180D" w:rsidRDefault="0069180D" w:rsidP="0069180D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4" w:hanging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service models to new clients implemented.</w:t>
            </w:r>
          </w:p>
          <w:p w14:paraId="44EC2F2E" w14:textId="088767B1" w:rsidR="0069180D" w:rsidRPr="0069180D" w:rsidRDefault="0069180D" w:rsidP="0069180D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4" w:hanging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Key performance indicators linked to growth in new revenue sources.</w:t>
            </w:r>
          </w:p>
          <w:p w14:paraId="13D50245" w14:textId="1DA356FC" w:rsidR="00D7552A" w:rsidRPr="00166CF3" w:rsidRDefault="00D7552A" w:rsidP="0069180D">
            <w:pPr>
              <w:pStyle w:val="ListParagraph"/>
              <w:spacing w:line="240" w:lineRule="auto"/>
              <w:ind w:left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91FB7CF" w14:textId="77777777" w:rsidR="0069180D" w:rsidRDefault="0069180D" w:rsidP="006918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180D">
              <w:rPr>
                <w:rFonts w:asciiTheme="minorHAnsi" w:hAnsiTheme="minorHAnsi" w:cstheme="minorHAnsi"/>
                <w:sz w:val="20"/>
                <w:szCs w:val="20"/>
              </w:rPr>
              <w:t xml:space="preserve">Proportion of total income represented by new sources of revenue is greater than 25% of total </w:t>
            </w:r>
            <w:proofErr w:type="gramStart"/>
            <w:r w:rsidRPr="0069180D">
              <w:rPr>
                <w:rFonts w:asciiTheme="minorHAnsi" w:hAnsiTheme="minorHAnsi" w:cstheme="minorHAnsi"/>
                <w:sz w:val="20"/>
                <w:szCs w:val="20"/>
              </w:rPr>
              <w:t>revenue</w:t>
            </w:r>
            <w:proofErr w:type="gramEnd"/>
          </w:p>
          <w:p w14:paraId="6DC4C5AA" w14:textId="484E17FF" w:rsidR="0069180D" w:rsidRPr="0069180D" w:rsidRDefault="0069180D" w:rsidP="006918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180D">
              <w:rPr>
                <w:rFonts w:asciiTheme="minorHAnsi" w:hAnsiTheme="minorHAnsi" w:cstheme="minorHAnsi"/>
                <w:sz w:val="20"/>
                <w:szCs w:val="20"/>
              </w:rPr>
              <w:t>Overall profitability increase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69180D">
              <w:rPr>
                <w:rFonts w:asciiTheme="minorHAnsi" w:hAnsiTheme="minorHAnsi" w:cstheme="minorHAnsi"/>
                <w:sz w:val="20"/>
                <w:szCs w:val="20"/>
              </w:rPr>
              <w:t xml:space="preserve"> by 25%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83B" w14:textId="49C2AACF" w:rsidR="00B04FC6" w:rsidRPr="008C6083" w:rsidRDefault="00A26E83" w:rsidP="002B16B5">
            <w:pPr>
              <w:spacing w:after="3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E8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Board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04FC6">
              <w:rPr>
                <w:rFonts w:asciiTheme="minorHAnsi" w:hAnsiTheme="minorHAnsi" w:cstheme="minorHAnsi"/>
                <w:sz w:val="20"/>
                <w:szCs w:val="20"/>
              </w:rPr>
              <w:t>Senior Management</w:t>
            </w:r>
          </w:p>
        </w:tc>
      </w:tr>
      <w:tr w:rsidR="00B04FC6" w:rsidRPr="007F4243" w14:paraId="33EF3994" w14:textId="77777777" w:rsidTr="002B16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C57917E" w14:textId="1BA1C740" w:rsidR="005B66F3" w:rsidRPr="00B633AF" w:rsidRDefault="006046B9" w:rsidP="005B66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6046B9">
              <w:rPr>
                <w:rFonts w:asciiTheme="minorHAnsi" w:hAnsiTheme="minorHAnsi"/>
                <w:noProof/>
                <w:sz w:val="20"/>
                <w:szCs w:val="20"/>
                <w:lang w:eastAsia="en-AU"/>
              </w:rPr>
              <w:t>d.</w:t>
            </w:r>
            <w:r w:rsidR="005B66F3" w:rsidRPr="001947B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5B66F3" w:rsidRPr="005B66F3">
              <w:rPr>
                <w:rFonts w:cs="Arial"/>
                <w:sz w:val="20"/>
                <w:szCs w:val="20"/>
              </w:rPr>
              <w:t xml:space="preserve">To follow best practice governance principles, strive for operational excellence and ensure thorough succession planning for the Board and </w:t>
            </w:r>
            <w:proofErr w:type="gramStart"/>
            <w:r w:rsidR="005B66F3" w:rsidRPr="005B66F3">
              <w:rPr>
                <w:rFonts w:cs="Arial"/>
                <w:sz w:val="20"/>
                <w:szCs w:val="20"/>
              </w:rPr>
              <w:t>management</w:t>
            </w:r>
            <w:proofErr w:type="gramEnd"/>
          </w:p>
          <w:p w14:paraId="689E3D3A" w14:textId="06755B6E" w:rsidR="00B04FC6" w:rsidRPr="00166CF3" w:rsidRDefault="00B04FC6" w:rsidP="002B16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99FB99B" w14:textId="1ECC275E" w:rsidR="00B04FC6" w:rsidRPr="00166CF3" w:rsidRDefault="00DF4C95" w:rsidP="002B16B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Ensure future sustainability by best </w:t>
            </w:r>
            <w:r w:rsidR="00F83E0E">
              <w:rPr>
                <w:rFonts w:asciiTheme="minorHAnsi" w:hAnsiTheme="minorHAnsi" w:cstheme="minorHAnsi"/>
                <w:sz w:val="20"/>
                <w:szCs w:val="20"/>
              </w:rPr>
              <w:t>practice in governance and management.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A0397D" w14:textId="4C41E254" w:rsidR="00937CF7" w:rsidRPr="00166CF3" w:rsidRDefault="00937CF7" w:rsidP="00937CF7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7CF7">
              <w:rPr>
                <w:rFonts w:asciiTheme="minorHAnsi" w:hAnsiTheme="minorHAnsi"/>
                <w:sz w:val="20"/>
                <w:szCs w:val="20"/>
              </w:rPr>
              <w:t xml:space="preserve">Improve reporting to the board – set clear directions for financial and other management </w:t>
            </w:r>
            <w:proofErr w:type="gramStart"/>
            <w:r w:rsidRPr="00937CF7">
              <w:rPr>
                <w:rFonts w:asciiTheme="minorHAnsi" w:hAnsiTheme="minorHAnsi"/>
                <w:sz w:val="20"/>
                <w:szCs w:val="20"/>
              </w:rPr>
              <w:t>reports</w:t>
            </w:r>
            <w:proofErr w:type="gramEnd"/>
            <w:r w:rsidRPr="00937CF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8D0D77" w14:textId="5B42049A" w:rsidR="00B04FC6" w:rsidRPr="00F83E0E" w:rsidRDefault="00434AA2" w:rsidP="00F83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3E0E">
              <w:rPr>
                <w:rFonts w:asciiTheme="minorHAnsi" w:hAnsiTheme="minorHAnsi" w:cstheme="minorHAnsi"/>
                <w:sz w:val="20"/>
                <w:szCs w:val="20"/>
              </w:rPr>
              <w:t xml:space="preserve">Develop a series of key performance indicators to reported against by management at each Board </w:t>
            </w:r>
            <w:proofErr w:type="gramStart"/>
            <w:r w:rsidRPr="00F83E0E">
              <w:rPr>
                <w:rFonts w:asciiTheme="minorHAnsi" w:hAnsiTheme="minorHAnsi" w:cstheme="minorHAnsi"/>
                <w:sz w:val="20"/>
                <w:szCs w:val="20"/>
              </w:rPr>
              <w:t>meeting</w:t>
            </w:r>
            <w:proofErr w:type="gramEnd"/>
          </w:p>
          <w:p w14:paraId="5DAD79FD" w14:textId="4C1FAEAD" w:rsidR="00434AA2" w:rsidRDefault="00F83E0E" w:rsidP="00F83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Actively s</w:t>
            </w:r>
            <w:r w:rsidR="00434AA2" w:rsidRPr="00434AA2">
              <w:rPr>
                <w:rFonts w:asciiTheme="minorHAnsi" w:hAnsiTheme="minorHAnsi" w:cstheme="minorHAnsi"/>
                <w:sz w:val="20"/>
                <w:szCs w:val="20"/>
              </w:rPr>
              <w:t>upport the management team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constructive ideas and suggestions</w:t>
            </w:r>
          </w:p>
          <w:p w14:paraId="1D64A1E3" w14:textId="767CF6C4" w:rsidR="00434AA2" w:rsidRDefault="00434AA2" w:rsidP="00F83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3E0E">
              <w:rPr>
                <w:rFonts w:asciiTheme="minorHAnsi" w:hAnsiTheme="minorHAnsi" w:cstheme="minorHAnsi"/>
                <w:sz w:val="20"/>
                <w:szCs w:val="20"/>
              </w:rPr>
              <w:t>Invest in training to support staff</w:t>
            </w:r>
            <w:r w:rsidR="00D7552A" w:rsidRPr="00F83E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="00D7552A" w:rsidRPr="00F83E0E">
              <w:rPr>
                <w:rFonts w:asciiTheme="minorHAnsi" w:hAnsiTheme="minorHAnsi" w:cstheme="minorHAnsi"/>
                <w:sz w:val="20"/>
                <w:szCs w:val="20"/>
              </w:rPr>
              <w:t>volunteers</w:t>
            </w:r>
            <w:proofErr w:type="gramEnd"/>
            <w:r w:rsidRPr="00F83E0E">
              <w:rPr>
                <w:rFonts w:asciiTheme="minorHAnsi" w:hAnsiTheme="minorHAnsi" w:cstheme="minorHAnsi"/>
                <w:sz w:val="20"/>
                <w:szCs w:val="20"/>
              </w:rPr>
              <w:t xml:space="preserve"> and board </w:t>
            </w:r>
            <w:r w:rsidR="00D7552A" w:rsidRPr="00F83E0E">
              <w:rPr>
                <w:rFonts w:asciiTheme="minorHAnsi" w:hAnsiTheme="minorHAnsi" w:cstheme="minorHAnsi"/>
                <w:sz w:val="20"/>
                <w:szCs w:val="20"/>
              </w:rPr>
              <w:t>as a priority</w:t>
            </w:r>
            <w:r w:rsidRPr="00F83E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13A7D4" w14:textId="5EACE764" w:rsidR="00A26E83" w:rsidRPr="00F83E0E" w:rsidRDefault="00A26E83" w:rsidP="00F83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E8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Plan a range of activities designed to fully engage staff,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6E8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volunteers and clients in the mission and vision of the organisation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78DEF8" w14:textId="2F5BFA95" w:rsidR="00434AA2" w:rsidRPr="00166CF3" w:rsidRDefault="00A137F3" w:rsidP="00F83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Continual recruitment of suitable Directors.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0E7C9A" w14:textId="35AE1E9E" w:rsidR="00B04FC6" w:rsidRDefault="00B04FC6" w:rsidP="00B04FC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6CF3">
              <w:rPr>
                <w:rFonts w:asciiTheme="minorHAnsi" w:hAnsiTheme="minorHAnsi" w:cstheme="minorHAnsi"/>
                <w:sz w:val="20"/>
                <w:szCs w:val="20"/>
              </w:rPr>
              <w:t xml:space="preserve">Satisfaction surveys are prepared and </w:t>
            </w:r>
            <w:proofErr w:type="gramStart"/>
            <w:r w:rsidRPr="00166CF3">
              <w:rPr>
                <w:rFonts w:asciiTheme="minorHAnsi" w:hAnsiTheme="minorHAnsi" w:cstheme="minorHAnsi"/>
                <w:sz w:val="20"/>
                <w:szCs w:val="20"/>
              </w:rPr>
              <w:t>implemented</w:t>
            </w:r>
            <w:proofErr w:type="gramEnd"/>
            <w:r w:rsidRPr="00166CF3">
              <w:rPr>
                <w:rFonts w:asciiTheme="minorHAnsi" w:hAnsiTheme="minorHAnsi" w:cstheme="minorHAnsi"/>
                <w:sz w:val="20"/>
                <w:szCs w:val="20"/>
              </w:rPr>
              <w:t xml:space="preserve"> and results collated and reported.</w:t>
            </w:r>
          </w:p>
          <w:p w14:paraId="73D96E95" w14:textId="409BE89B" w:rsidR="00A137F3" w:rsidRDefault="00A137F3" w:rsidP="00B04FC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Board performance evaluation undertaken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annually</w:t>
            </w:r>
            <w:proofErr w:type="gramEnd"/>
          </w:p>
          <w:p w14:paraId="3837516F" w14:textId="3DE137DA" w:rsidR="00A137F3" w:rsidRPr="00166CF3" w:rsidRDefault="00DF4C95" w:rsidP="00B04FC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Manager annual performance review undertaken.</w:t>
            </w:r>
          </w:p>
          <w:p w14:paraId="1CCEF5BE" w14:textId="77777777" w:rsidR="00B04FC6" w:rsidRPr="00166CF3" w:rsidRDefault="00B04FC6" w:rsidP="002B16B5">
            <w:pPr>
              <w:pStyle w:val="ListParagraph"/>
              <w:spacing w:line="240" w:lineRule="auto"/>
              <w:ind w:left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89E6EDC" w14:textId="77777777" w:rsidR="00B04FC6" w:rsidRDefault="00B04FC6" w:rsidP="00B04FC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6CF3">
              <w:rPr>
                <w:rFonts w:asciiTheme="minorHAnsi" w:hAnsiTheme="minorHAnsi" w:cstheme="minorHAnsi"/>
                <w:sz w:val="20"/>
                <w:szCs w:val="20"/>
              </w:rPr>
              <w:t>Launceston VFC Strategic Plan reviewed and modified Annually in February.</w:t>
            </w:r>
          </w:p>
          <w:p w14:paraId="1BA70AF4" w14:textId="77777777" w:rsidR="0069180D" w:rsidRDefault="0069180D" w:rsidP="00B04FC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 least two new Directors with suitable skill sets join the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Board</w:t>
            </w:r>
            <w:proofErr w:type="gramEnd"/>
          </w:p>
          <w:p w14:paraId="4AB62CAD" w14:textId="29497752" w:rsidR="00261079" w:rsidRPr="00166CF3" w:rsidRDefault="00261079" w:rsidP="00B04FC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107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Staff, </w:t>
            </w:r>
            <w:proofErr w:type="gramStart"/>
            <w:r w:rsidRPr="0026107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volunteers</w:t>
            </w:r>
            <w:proofErr w:type="gramEnd"/>
            <w:r w:rsidRPr="0026107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and clients attend regularly and fully support activities arranged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A98" w14:textId="064D90F4" w:rsidR="00B04FC6" w:rsidRPr="008C6083" w:rsidRDefault="0069180D" w:rsidP="002B16B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180D">
              <w:rPr>
                <w:rFonts w:asciiTheme="minorHAnsi" w:hAnsiTheme="minorHAnsi" w:cstheme="minorHAnsi"/>
                <w:sz w:val="20"/>
                <w:szCs w:val="20"/>
              </w:rPr>
              <w:t>Board, Senior Management</w:t>
            </w:r>
          </w:p>
        </w:tc>
      </w:tr>
      <w:tr w:rsidR="00B04FC6" w:rsidRPr="007F4243" w14:paraId="5860C41F" w14:textId="77777777" w:rsidTr="002B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B80ACDE" w14:textId="6D8DA236" w:rsidR="00B04FC6" w:rsidRPr="00166CF3" w:rsidRDefault="006046B9" w:rsidP="002B16B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046B9">
              <w:rPr>
                <w:rFonts w:asciiTheme="minorHAnsi" w:hAnsiTheme="minorHAnsi"/>
                <w:sz w:val="20"/>
                <w:szCs w:val="20"/>
              </w:rPr>
              <w:t>e.</w:t>
            </w:r>
            <w:r w:rsidR="00937CF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046B9">
              <w:rPr>
                <w:rFonts w:asciiTheme="minorHAnsi" w:hAnsiTheme="minorHAnsi"/>
                <w:sz w:val="20"/>
                <w:szCs w:val="20"/>
              </w:rPr>
              <w:t xml:space="preserve">To ensure compliance with legal, </w:t>
            </w:r>
            <w:proofErr w:type="gramStart"/>
            <w:r w:rsidRPr="006046B9">
              <w:rPr>
                <w:rFonts w:asciiTheme="minorHAnsi" w:hAnsiTheme="minorHAnsi"/>
                <w:sz w:val="20"/>
                <w:szCs w:val="20"/>
              </w:rPr>
              <w:t>statutory</w:t>
            </w:r>
            <w:proofErr w:type="gramEnd"/>
            <w:r w:rsidRPr="006046B9">
              <w:rPr>
                <w:rFonts w:asciiTheme="minorHAnsi" w:hAnsiTheme="minorHAnsi"/>
                <w:sz w:val="20"/>
                <w:szCs w:val="20"/>
              </w:rPr>
              <w:t xml:space="preserve"> and regulatory requirements including all work, health and safety management requirements.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274B324" w14:textId="133C87EA" w:rsidR="00B04FC6" w:rsidRPr="00166CF3" w:rsidRDefault="00F83E0E" w:rsidP="002B16B5">
            <w:pPr>
              <w:pStyle w:val="ListParagraph"/>
              <w:spacing w:line="240" w:lineRule="auto"/>
              <w:ind w:left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ensure the services and/or needs of staff, v</w:t>
            </w:r>
            <w:r w:rsidR="00DF4C95">
              <w:rPr>
                <w:rFonts w:asciiTheme="minorHAnsi" w:hAnsiTheme="minorHAnsi"/>
                <w:sz w:val="20"/>
                <w:szCs w:val="20"/>
              </w:rPr>
              <w:t>olunteer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 and clients are delivered to the highest standard of care and concern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4D6397C" w14:textId="77777777" w:rsidR="00B04FC6" w:rsidRDefault="00F83E0E" w:rsidP="00F83E0E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9" w:hanging="2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Regularly </w:t>
            </w:r>
            <w:r w:rsidRPr="00F83E0E">
              <w:rPr>
                <w:rFonts w:asciiTheme="minorHAnsi" w:hAnsiTheme="minorHAnsi"/>
                <w:sz w:val="20"/>
                <w:szCs w:val="20"/>
              </w:rPr>
              <w:t>review and modif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F83E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procedures, plans and processes against legislative and statutory requirements and sector best practice.</w:t>
            </w:r>
          </w:p>
          <w:p w14:paraId="16988452" w14:textId="77777777" w:rsidR="00F83E0E" w:rsidRDefault="00F83E0E" w:rsidP="00F83E0E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9" w:hanging="2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 regular training on sector best practice to staff and volunteers. </w:t>
            </w:r>
          </w:p>
          <w:p w14:paraId="56260E5A" w14:textId="77777777" w:rsidR="0069180D" w:rsidRDefault="00F83E0E" w:rsidP="0069180D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9" w:hanging="2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Ensure all staff employment contracts reflect current legal and statutory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requirements</w:t>
            </w:r>
            <w:proofErr w:type="gramEnd"/>
          </w:p>
          <w:p w14:paraId="66838225" w14:textId="7D924FE9" w:rsidR="0069180D" w:rsidRPr="0069180D" w:rsidRDefault="0069180D" w:rsidP="0069180D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9" w:hanging="28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9180D">
              <w:rPr>
                <w:rFonts w:asciiTheme="minorHAnsi" w:hAnsiTheme="minorHAnsi"/>
                <w:sz w:val="20"/>
                <w:szCs w:val="20"/>
              </w:rPr>
              <w:t xml:space="preserve">Directors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Pr="0069180D">
              <w:rPr>
                <w:rFonts w:asciiTheme="minorHAnsi" w:hAnsiTheme="minorHAnsi"/>
                <w:sz w:val="20"/>
                <w:szCs w:val="20"/>
              </w:rPr>
              <w:t xml:space="preserve">lead by example in meeting agreed deadlines when communicating with or reporting to, staff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1BAEE03" w14:textId="77777777" w:rsidR="00B04FC6" w:rsidRDefault="00F83E0E" w:rsidP="00B04FC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Zero level of WHS incidents for staff,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volunteers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clients</w:t>
            </w:r>
            <w:r w:rsidR="00B04FC6" w:rsidRPr="00166C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00AE60" w14:textId="77777777" w:rsidR="00F83E0E" w:rsidRDefault="00F83E0E" w:rsidP="00B04FC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 engagement monitored through at least annual employment review.</w:t>
            </w:r>
          </w:p>
          <w:p w14:paraId="4357A145" w14:textId="0BAE3DBF" w:rsidR="00F83E0E" w:rsidRPr="00166CF3" w:rsidRDefault="00F83E0E" w:rsidP="00B04FC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Positive comments through the annual external audit and reporting process.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3D2A85D" w14:textId="208D9626" w:rsidR="00B04FC6" w:rsidRPr="00166CF3" w:rsidRDefault="00B04FC6" w:rsidP="00F83E0E">
            <w:pPr>
              <w:pStyle w:val="ListParagraph"/>
              <w:spacing w:line="240" w:lineRule="auto"/>
              <w:ind w:left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887" w14:textId="77777777" w:rsidR="00B04FC6" w:rsidRPr="008C6083" w:rsidRDefault="00B04FC6" w:rsidP="002B16B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Board, Senior Management</w:t>
            </w:r>
          </w:p>
        </w:tc>
      </w:tr>
    </w:tbl>
    <w:p w14:paraId="1350B221" w14:textId="77777777" w:rsidR="00B04FC6" w:rsidRPr="007F4243" w:rsidRDefault="00B04FC6" w:rsidP="00B04FC6">
      <w:pPr>
        <w:tabs>
          <w:tab w:val="left" w:pos="1102"/>
        </w:tabs>
        <w:rPr>
          <w:rFonts w:asciiTheme="minorHAnsi" w:hAnsiTheme="minorHAnsi" w:cstheme="minorHAnsi"/>
        </w:rPr>
      </w:pPr>
    </w:p>
    <w:p w14:paraId="12018314" w14:textId="77777777" w:rsidR="00B04FC6" w:rsidRDefault="00B04FC6"/>
    <w:sectPr w:rsidR="00B04FC6" w:rsidSect="001877BE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E5BA" w14:textId="77777777" w:rsidR="00E2080B" w:rsidRDefault="00E2080B">
      <w:pPr>
        <w:spacing w:after="0" w:line="240" w:lineRule="auto"/>
      </w:pPr>
      <w:r>
        <w:separator/>
      </w:r>
    </w:p>
  </w:endnote>
  <w:endnote w:type="continuationSeparator" w:id="0">
    <w:p w14:paraId="4090F5A4" w14:textId="77777777" w:rsidR="00E2080B" w:rsidRDefault="00E2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3E32" w14:textId="77777777" w:rsidR="00E2080B" w:rsidRDefault="00E2080B">
      <w:pPr>
        <w:spacing w:after="0" w:line="240" w:lineRule="auto"/>
      </w:pPr>
      <w:r>
        <w:separator/>
      </w:r>
    </w:p>
  </w:footnote>
  <w:footnote w:type="continuationSeparator" w:id="0">
    <w:p w14:paraId="6AA9D4EC" w14:textId="77777777" w:rsidR="00E2080B" w:rsidRDefault="00E2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6F3B" w14:textId="77777777" w:rsidR="001877BE" w:rsidRDefault="00000000" w:rsidP="001877BE">
    <w:pPr>
      <w:pStyle w:val="Header"/>
      <w:spacing w:after="240"/>
      <w:ind w:right="-284"/>
      <w:jc w:val="right"/>
      <w:rPr>
        <w:rFonts w:cs="Arial"/>
        <w:i/>
        <w:sz w:val="20"/>
        <w:szCs w:val="20"/>
      </w:rPr>
    </w:pPr>
    <w:r w:rsidRPr="00A604DD">
      <w:rPr>
        <w:rFonts w:cs="Arial"/>
        <w:i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7AC5CD8F" wp14:editId="116BD493">
          <wp:simplePos x="0" y="0"/>
          <wp:positionH relativeFrom="column">
            <wp:posOffset>-921715</wp:posOffset>
          </wp:positionH>
          <wp:positionV relativeFrom="paragraph">
            <wp:posOffset>-442901</wp:posOffset>
          </wp:positionV>
          <wp:extent cx="10684461" cy="7549287"/>
          <wp:effectExtent l="0" t="0" r="3175" b="0"/>
          <wp:wrapNone/>
          <wp:docPr id="68" name="Picture 68" descr="P:\DONOTFIDDLEFinalPolicies\TomPolicies\new logo\blank 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NOTFIDDLEFinalPolicies\TomPolicies\new logo\blank 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641" cy="7552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4E"/>
    <w:multiLevelType w:val="hybridMultilevel"/>
    <w:tmpl w:val="6E985C88"/>
    <w:lvl w:ilvl="0" w:tplc="0C0C6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C8A"/>
    <w:multiLevelType w:val="hybridMultilevel"/>
    <w:tmpl w:val="1EC245FA"/>
    <w:lvl w:ilvl="0" w:tplc="EFF2D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86C8F"/>
    <w:multiLevelType w:val="hybridMultilevel"/>
    <w:tmpl w:val="D1B2165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62B47"/>
    <w:multiLevelType w:val="hybridMultilevel"/>
    <w:tmpl w:val="10DC185A"/>
    <w:lvl w:ilvl="0" w:tplc="0C0C6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96D"/>
    <w:multiLevelType w:val="hybridMultilevel"/>
    <w:tmpl w:val="D236E3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1FF"/>
    <w:multiLevelType w:val="hybridMultilevel"/>
    <w:tmpl w:val="9A14A0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4C9A"/>
    <w:multiLevelType w:val="hybridMultilevel"/>
    <w:tmpl w:val="E3720D0A"/>
    <w:lvl w:ilvl="0" w:tplc="0C0C6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7100D"/>
    <w:multiLevelType w:val="hybridMultilevel"/>
    <w:tmpl w:val="F63CEFA2"/>
    <w:lvl w:ilvl="0" w:tplc="BF9A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46C5E"/>
    <w:multiLevelType w:val="hybridMultilevel"/>
    <w:tmpl w:val="29E46F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0662"/>
    <w:multiLevelType w:val="hybridMultilevel"/>
    <w:tmpl w:val="2BAA7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39EB"/>
    <w:multiLevelType w:val="hybridMultilevel"/>
    <w:tmpl w:val="6464DE7E"/>
    <w:lvl w:ilvl="0" w:tplc="77766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275C"/>
    <w:multiLevelType w:val="hybridMultilevel"/>
    <w:tmpl w:val="D6226AE0"/>
    <w:lvl w:ilvl="0" w:tplc="BE58D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C33D9D"/>
    <w:multiLevelType w:val="hybridMultilevel"/>
    <w:tmpl w:val="03F05C7C"/>
    <w:lvl w:ilvl="0" w:tplc="D07E1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B06A7"/>
    <w:multiLevelType w:val="hybridMultilevel"/>
    <w:tmpl w:val="D1B216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1D4F24"/>
    <w:multiLevelType w:val="hybridMultilevel"/>
    <w:tmpl w:val="6936B8CE"/>
    <w:lvl w:ilvl="0" w:tplc="3FDE78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4D9E"/>
    <w:multiLevelType w:val="hybridMultilevel"/>
    <w:tmpl w:val="D8F85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0E1C"/>
    <w:multiLevelType w:val="hybridMultilevel"/>
    <w:tmpl w:val="D8F85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12B8E"/>
    <w:multiLevelType w:val="hybridMultilevel"/>
    <w:tmpl w:val="390A7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59B5"/>
    <w:multiLevelType w:val="hybridMultilevel"/>
    <w:tmpl w:val="9C2001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139EF"/>
    <w:multiLevelType w:val="hybridMultilevel"/>
    <w:tmpl w:val="735026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F1D96"/>
    <w:multiLevelType w:val="hybridMultilevel"/>
    <w:tmpl w:val="A29E2E4A"/>
    <w:lvl w:ilvl="0" w:tplc="CD666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CE3"/>
    <w:multiLevelType w:val="hybridMultilevel"/>
    <w:tmpl w:val="CD802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2A9"/>
    <w:multiLevelType w:val="hybridMultilevel"/>
    <w:tmpl w:val="2BAA7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014A9"/>
    <w:multiLevelType w:val="hybridMultilevel"/>
    <w:tmpl w:val="A4E8F07E"/>
    <w:lvl w:ilvl="0" w:tplc="3536D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963417">
    <w:abstractNumId w:val="1"/>
  </w:num>
  <w:num w:numId="2" w16cid:durableId="257719117">
    <w:abstractNumId w:val="11"/>
  </w:num>
  <w:num w:numId="3" w16cid:durableId="2141145427">
    <w:abstractNumId w:val="12"/>
  </w:num>
  <w:num w:numId="4" w16cid:durableId="935867301">
    <w:abstractNumId w:val="23"/>
  </w:num>
  <w:num w:numId="5" w16cid:durableId="2133088416">
    <w:abstractNumId w:val="6"/>
  </w:num>
  <w:num w:numId="6" w16cid:durableId="993339356">
    <w:abstractNumId w:val="7"/>
  </w:num>
  <w:num w:numId="7" w16cid:durableId="1348285948">
    <w:abstractNumId w:val="3"/>
  </w:num>
  <w:num w:numId="8" w16cid:durableId="1273634289">
    <w:abstractNumId w:val="20"/>
  </w:num>
  <w:num w:numId="9" w16cid:durableId="1362320234">
    <w:abstractNumId w:val="5"/>
  </w:num>
  <w:num w:numId="10" w16cid:durableId="761730647">
    <w:abstractNumId w:val="0"/>
  </w:num>
  <w:num w:numId="11" w16cid:durableId="1324973861">
    <w:abstractNumId w:val="22"/>
  </w:num>
  <w:num w:numId="12" w16cid:durableId="1987738185">
    <w:abstractNumId w:val="14"/>
  </w:num>
  <w:num w:numId="13" w16cid:durableId="59788338">
    <w:abstractNumId w:val="13"/>
  </w:num>
  <w:num w:numId="14" w16cid:durableId="1420639549">
    <w:abstractNumId w:val="19"/>
  </w:num>
  <w:num w:numId="15" w16cid:durableId="148986687">
    <w:abstractNumId w:val="21"/>
  </w:num>
  <w:num w:numId="16" w16cid:durableId="1113939898">
    <w:abstractNumId w:val="17"/>
  </w:num>
  <w:num w:numId="17" w16cid:durableId="1028483391">
    <w:abstractNumId w:val="8"/>
  </w:num>
  <w:num w:numId="18" w16cid:durableId="1520777190">
    <w:abstractNumId w:val="16"/>
  </w:num>
  <w:num w:numId="19" w16cid:durableId="605042443">
    <w:abstractNumId w:val="10"/>
  </w:num>
  <w:num w:numId="20" w16cid:durableId="1459763722">
    <w:abstractNumId w:val="18"/>
  </w:num>
  <w:num w:numId="21" w16cid:durableId="1136490970">
    <w:abstractNumId w:val="4"/>
  </w:num>
  <w:num w:numId="22" w16cid:durableId="1760984337">
    <w:abstractNumId w:val="2"/>
  </w:num>
  <w:num w:numId="23" w16cid:durableId="1527985629">
    <w:abstractNumId w:val="15"/>
  </w:num>
  <w:num w:numId="24" w16cid:durableId="449014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6"/>
    <w:rsid w:val="00095DAA"/>
    <w:rsid w:val="00252C1C"/>
    <w:rsid w:val="00261079"/>
    <w:rsid w:val="00307B6F"/>
    <w:rsid w:val="0031375C"/>
    <w:rsid w:val="00434AA2"/>
    <w:rsid w:val="005B66F3"/>
    <w:rsid w:val="006046B9"/>
    <w:rsid w:val="00634E7A"/>
    <w:rsid w:val="0069180D"/>
    <w:rsid w:val="008652C5"/>
    <w:rsid w:val="00937CF7"/>
    <w:rsid w:val="00941869"/>
    <w:rsid w:val="00A137F3"/>
    <w:rsid w:val="00A26E83"/>
    <w:rsid w:val="00B04FC6"/>
    <w:rsid w:val="00C9503B"/>
    <w:rsid w:val="00D7552A"/>
    <w:rsid w:val="00DB7376"/>
    <w:rsid w:val="00DC4D34"/>
    <w:rsid w:val="00DF4C95"/>
    <w:rsid w:val="00E2080B"/>
    <w:rsid w:val="00F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28F"/>
  <w15:chartTrackingRefBased/>
  <w15:docId w15:val="{429FB12E-18F3-43A7-BB31-A04927DD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C6"/>
    <w:pPr>
      <w:spacing w:after="120" w:line="360" w:lineRule="auto"/>
    </w:pPr>
    <w:rPr>
      <w:rFonts w:ascii="Arial" w:hAnsi="Arial"/>
      <w:sz w:val="24"/>
      <w:lang w:val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04FC6"/>
    <w:pPr>
      <w:spacing w:before="360" w:after="120" w:line="240" w:lineRule="auto"/>
      <w:outlineLvl w:val="0"/>
    </w:pPr>
    <w:rPr>
      <w:rFonts w:asciiTheme="minorHAnsi" w:hAnsiTheme="minorHAnsi"/>
      <w:b/>
      <w:bCs/>
      <w:color w:val="065475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C6"/>
    <w:rPr>
      <w:rFonts w:eastAsiaTheme="majorEastAsia" w:cstheme="majorBidi"/>
      <w:b/>
      <w:bCs/>
      <w:color w:val="065475"/>
      <w:sz w:val="32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B04FC6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B04FC6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0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C6"/>
    <w:rPr>
      <w:rFonts w:ascii="Arial" w:hAnsi="Arial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F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Vanderbeek</dc:creator>
  <cp:keywords/>
  <dc:description/>
  <cp:lastModifiedBy>Fiona Vanderbeek</cp:lastModifiedBy>
  <cp:revision>2</cp:revision>
  <dcterms:created xsi:type="dcterms:W3CDTF">2023-02-06T04:49:00Z</dcterms:created>
  <dcterms:modified xsi:type="dcterms:W3CDTF">2023-02-06T04:49:00Z</dcterms:modified>
</cp:coreProperties>
</file>